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9" w:lineRule="auto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Ручные</w:t>
      </w:r>
      <w:r>
        <w:rPr>
          <w:spacing w:val="-33"/>
        </w:rPr>
        <w:t> </w:t>
      </w:r>
      <w:r>
        <w:rPr/>
        <w:t>импульсные</w:t>
      </w:r>
      <w:r>
        <w:rPr>
          <w:spacing w:val="-32"/>
        </w:rPr>
        <w:t> </w:t>
      </w:r>
      <w:r>
        <w:rPr/>
        <w:t>запайщики серия PCS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2290046</wp:posOffset>
            </wp:positionH>
            <wp:positionV relativeFrom="paragraph">
              <wp:posOffset>180381</wp:posOffset>
            </wp:positionV>
            <wp:extent cx="3123723" cy="275034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723" cy="2750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85"/>
        <w:ind w:left="104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Содержание</w:t>
      </w:r>
    </w:p>
    <w:p>
      <w:pPr>
        <w:pStyle w:val="ListParagraph"/>
        <w:numPr>
          <w:ilvl w:val="0"/>
          <w:numId w:val="1"/>
        </w:numPr>
        <w:tabs>
          <w:tab w:pos="1760" w:val="left" w:leader="none"/>
          <w:tab w:pos="6630" w:val="right" w:leader="dot"/>
        </w:tabs>
        <w:spacing w:line="240" w:lineRule="auto" w:before="876" w:after="0"/>
        <w:ind w:left="1760" w:right="0" w:hanging="359"/>
        <w:jc w:val="left"/>
        <w:rPr>
          <w:sz w:val="32"/>
        </w:rPr>
      </w:pPr>
      <w:r>
        <w:rPr>
          <w:spacing w:val="-2"/>
          <w:sz w:val="32"/>
        </w:rPr>
        <w:t>Описание</w:t>
      </w:r>
      <w:r>
        <w:rPr>
          <w:sz w:val="32"/>
        </w:rPr>
        <w:tab/>
      </w:r>
      <w:r>
        <w:rPr>
          <w:spacing w:val="-10"/>
          <w:sz w:val="32"/>
        </w:rPr>
        <w:t>2</w:t>
      </w:r>
    </w:p>
    <w:p>
      <w:pPr>
        <w:pStyle w:val="ListParagraph"/>
        <w:numPr>
          <w:ilvl w:val="0"/>
          <w:numId w:val="1"/>
        </w:numPr>
        <w:tabs>
          <w:tab w:pos="1760" w:val="left" w:leader="none"/>
          <w:tab w:pos="6689" w:val="right" w:leader="dot"/>
        </w:tabs>
        <w:spacing w:line="240" w:lineRule="auto" w:before="256" w:after="0"/>
        <w:ind w:left="1760" w:right="0" w:hanging="359"/>
        <w:jc w:val="left"/>
        <w:rPr>
          <w:sz w:val="32"/>
        </w:rPr>
      </w:pPr>
      <w:r>
        <w:rPr>
          <w:sz w:val="32"/>
        </w:rPr>
        <w:t>Область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применения</w:t>
      </w:r>
      <w:r>
        <w:rPr>
          <w:sz w:val="32"/>
        </w:rPr>
        <w:tab/>
      </w:r>
      <w:r>
        <w:rPr>
          <w:spacing w:val="-10"/>
          <w:sz w:val="32"/>
        </w:rPr>
        <w:t>3</w:t>
      </w:r>
    </w:p>
    <w:p>
      <w:pPr>
        <w:pStyle w:val="ListParagraph"/>
        <w:numPr>
          <w:ilvl w:val="0"/>
          <w:numId w:val="1"/>
        </w:numPr>
        <w:tabs>
          <w:tab w:pos="1760" w:val="left" w:leader="none"/>
          <w:tab w:pos="6727" w:val="right" w:leader="dot"/>
        </w:tabs>
        <w:spacing w:line="240" w:lineRule="auto" w:before="256" w:after="0"/>
        <w:ind w:left="1760" w:right="0" w:hanging="359"/>
        <w:jc w:val="left"/>
        <w:rPr>
          <w:sz w:val="32"/>
        </w:rPr>
      </w:pPr>
      <w:r>
        <w:rPr>
          <w:spacing w:val="-2"/>
          <w:sz w:val="32"/>
        </w:rPr>
        <w:t>Управление</w:t>
      </w:r>
      <w:r>
        <w:rPr>
          <w:sz w:val="32"/>
        </w:rPr>
        <w:tab/>
      </w:r>
      <w:r>
        <w:rPr>
          <w:spacing w:val="-10"/>
          <w:sz w:val="32"/>
        </w:rPr>
        <w:t>3</w:t>
      </w:r>
    </w:p>
    <w:p>
      <w:pPr>
        <w:pStyle w:val="ListParagraph"/>
        <w:numPr>
          <w:ilvl w:val="0"/>
          <w:numId w:val="1"/>
        </w:numPr>
        <w:tabs>
          <w:tab w:pos="1760" w:val="left" w:leader="none"/>
          <w:tab w:pos="6733" w:val="right" w:leader="dot"/>
        </w:tabs>
        <w:spacing w:line="240" w:lineRule="auto" w:before="256" w:after="0"/>
        <w:ind w:left="1760" w:right="0" w:hanging="359"/>
        <w:jc w:val="left"/>
        <w:rPr>
          <w:sz w:val="32"/>
        </w:rPr>
      </w:pPr>
      <w:r>
        <w:rPr>
          <w:spacing w:val="-2"/>
          <w:sz w:val="32"/>
        </w:rPr>
        <w:t>Примечания</w:t>
      </w:r>
      <w:r>
        <w:rPr>
          <w:sz w:val="32"/>
        </w:rPr>
        <w:tab/>
      </w:r>
      <w:r>
        <w:rPr>
          <w:spacing w:val="-10"/>
          <w:sz w:val="32"/>
        </w:rPr>
        <w:t>5</w:t>
      </w:r>
    </w:p>
    <w:p>
      <w:pPr>
        <w:pStyle w:val="ListParagraph"/>
        <w:numPr>
          <w:ilvl w:val="0"/>
          <w:numId w:val="1"/>
        </w:numPr>
        <w:tabs>
          <w:tab w:pos="1760" w:val="left" w:leader="none"/>
          <w:tab w:pos="6771" w:val="right" w:leader="dot"/>
        </w:tabs>
        <w:spacing w:line="240" w:lineRule="auto" w:before="256" w:after="0"/>
        <w:ind w:left="1760" w:right="0" w:hanging="359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1143000</wp:posOffset>
            </wp:positionH>
            <wp:positionV relativeFrom="paragraph">
              <wp:posOffset>962486</wp:posOffset>
            </wp:positionV>
            <wp:extent cx="5580171" cy="92583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171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2"/>
        </w:rPr>
        <w:t>Технические</w:t>
      </w:r>
      <w:r>
        <w:rPr>
          <w:sz w:val="32"/>
        </w:rPr>
        <w:t> </w:t>
      </w:r>
      <w:r>
        <w:rPr>
          <w:spacing w:val="-2"/>
          <w:sz w:val="32"/>
        </w:rPr>
        <w:t>характеристики</w:t>
      </w:r>
      <w:r>
        <w:rPr>
          <w:sz w:val="32"/>
        </w:rPr>
        <w:tab/>
      </w:r>
      <w:r>
        <w:rPr>
          <w:spacing w:val="-10"/>
          <w:sz w:val="32"/>
        </w:rPr>
        <w:t>6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5"/>
          <w:type w:val="continuous"/>
          <w:pgSz w:w="11910" w:h="16840"/>
          <w:pgMar w:header="0" w:footer="974" w:top="1700" w:bottom="1160" w:left="760" w:right="980"/>
          <w:pgNumType w:start="1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header="0" w:footer="974" w:top="1920" w:bottom="1160" w:left="760" w:right="980"/>
        </w:sectPr>
      </w:pPr>
    </w:p>
    <w:p>
      <w:pPr>
        <w:pStyle w:val="ListParagraph"/>
        <w:numPr>
          <w:ilvl w:val="0"/>
          <w:numId w:val="2"/>
        </w:numPr>
        <w:tabs>
          <w:tab w:pos="1760" w:val="left" w:leader="none"/>
        </w:tabs>
        <w:spacing w:line="240" w:lineRule="auto" w:before="70" w:after="0"/>
        <w:ind w:left="1760" w:right="0" w:hanging="359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1638346</wp:posOffset>
            </wp:positionH>
            <wp:positionV relativeFrom="paragraph">
              <wp:posOffset>568705</wp:posOffset>
            </wp:positionV>
            <wp:extent cx="3618446" cy="395795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446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2"/>
        </w:rPr>
        <w:t>Описание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1"/>
      </w:pPr>
    </w:p>
    <w:p>
      <w:pPr>
        <w:pStyle w:val="BodyText"/>
        <w:ind w:left="586"/>
        <w:jc w:val="center"/>
        <w:rPr>
          <w:rFonts w:ascii="Cambria Math" w:hAnsi="Cambria Math"/>
        </w:rPr>
      </w:pPr>
      <w:r>
        <w:rPr>
          <w:rFonts w:ascii="Cambria Math" w:hAnsi="Cambria Math"/>
        </w:rPr>
        <w:t>①</w:t>
      </w:r>
      <w:r>
        <w:rPr>
          <w:rFonts w:ascii="Cambria Math" w:hAnsi="Cambria Math"/>
          <w:spacing w:val="46"/>
        </w:rPr>
        <w:t> </w:t>
      </w:r>
      <w:r>
        <w:rPr/>
        <w:t>Рукоять</w:t>
      </w:r>
      <w:r>
        <w:rPr>
          <w:spacing w:val="-7"/>
        </w:rPr>
        <w:t> </w:t>
      </w:r>
      <w:r>
        <w:rPr>
          <w:rFonts w:ascii="Cambria Math" w:hAnsi="Cambria Math"/>
        </w:rPr>
        <w:t>②</w:t>
      </w:r>
      <w:r>
        <w:rPr>
          <w:rFonts w:ascii="Cambria Math" w:hAnsi="Cambria Math"/>
          <w:spacing w:val="-7"/>
        </w:rPr>
        <w:t> </w:t>
      </w:r>
      <w:r>
        <w:rPr/>
        <w:t>Верхняя</w:t>
      </w:r>
      <w:r>
        <w:rPr>
          <w:spacing w:val="-9"/>
        </w:rPr>
        <w:t> </w:t>
      </w:r>
      <w:r>
        <w:rPr/>
        <w:t>запаивающая</w:t>
      </w:r>
      <w:r>
        <w:rPr>
          <w:spacing w:val="-14"/>
        </w:rPr>
        <w:t> </w:t>
      </w:r>
      <w:r>
        <w:rPr/>
        <w:t>планка</w:t>
      </w:r>
      <w:r>
        <w:rPr>
          <w:spacing w:val="-7"/>
        </w:rPr>
        <w:t> </w:t>
      </w:r>
      <w:r>
        <w:rPr>
          <w:rFonts w:ascii="Cambria Math" w:hAnsi="Cambria Math"/>
          <w:spacing w:val="-10"/>
        </w:rPr>
        <w:t>③</w:t>
      </w:r>
    </w:p>
    <w:p>
      <w:pPr>
        <w:pStyle w:val="BodyText"/>
        <w:spacing w:before="250"/>
        <w:ind w:left="3701"/>
      </w:pPr>
      <w:r>
        <w:rPr/>
        <w:t>Крепление</w:t>
      </w:r>
      <w:r>
        <w:rPr>
          <w:spacing w:val="-13"/>
        </w:rPr>
        <w:t> </w:t>
      </w:r>
      <w:r>
        <w:rPr/>
        <w:t>верхней</w:t>
      </w:r>
      <w:r>
        <w:rPr>
          <w:spacing w:val="-8"/>
        </w:rPr>
        <w:t> </w:t>
      </w:r>
      <w:r>
        <w:rPr>
          <w:spacing w:val="-2"/>
        </w:rPr>
        <w:t>планки</w:t>
      </w:r>
    </w:p>
    <w:p>
      <w:pPr>
        <w:pStyle w:val="BodyText"/>
        <w:spacing w:before="255"/>
        <w:ind w:left="586" w:right="370"/>
        <w:jc w:val="center"/>
      </w:pPr>
      <w:r>
        <w:rPr>
          <w:rFonts w:ascii="Cambria Math" w:hAnsi="Cambria Math"/>
        </w:rPr>
        <w:t>④</w:t>
      </w:r>
      <w:r>
        <w:rPr/>
        <w:t>Нихромовое</w:t>
      </w:r>
      <w:r>
        <w:rPr>
          <w:spacing w:val="-21"/>
        </w:rPr>
        <w:t> </w:t>
      </w:r>
      <w:r>
        <w:rPr/>
        <w:t>полотно</w:t>
      </w:r>
      <w:r>
        <w:rPr>
          <w:spacing w:val="-16"/>
        </w:rPr>
        <w:t> </w:t>
      </w:r>
      <w:r>
        <w:rPr>
          <w:rFonts w:ascii="Cambria Math" w:hAnsi="Cambria Math"/>
        </w:rPr>
        <w:t>⑤</w:t>
      </w:r>
      <w:r>
        <w:rPr>
          <w:rFonts w:ascii="Cambria Math" w:hAnsi="Cambria Math"/>
          <w:spacing w:val="-8"/>
        </w:rPr>
        <w:t> </w:t>
      </w:r>
      <w:r>
        <w:rPr/>
        <w:t>Индикатор</w:t>
      </w:r>
      <w:r>
        <w:rPr>
          <w:spacing w:val="-14"/>
        </w:rPr>
        <w:t> </w:t>
      </w:r>
      <w:r>
        <w:rPr/>
        <w:t>работы</w:t>
      </w:r>
      <w:r>
        <w:rPr>
          <w:spacing w:val="-15"/>
        </w:rPr>
        <w:t> </w:t>
      </w:r>
      <w:r>
        <w:rPr>
          <w:spacing w:val="-2"/>
        </w:rPr>
        <w:t>запайщика</w:t>
      </w:r>
    </w:p>
    <w:p>
      <w:pPr>
        <w:pStyle w:val="BodyText"/>
        <w:spacing w:before="249"/>
        <w:ind w:left="586" w:right="369"/>
        <w:jc w:val="center"/>
      </w:pPr>
      <w:r>
        <w:rPr>
          <w:rFonts w:ascii="Cambria Math" w:hAnsi="Cambria Math"/>
        </w:rPr>
        <w:t>⑥</w:t>
      </w:r>
      <w:r>
        <w:rPr>
          <w:rFonts w:ascii="Cambria Math" w:hAnsi="Cambria Math"/>
          <w:spacing w:val="2"/>
        </w:rPr>
        <w:t> </w:t>
      </w:r>
      <w:r>
        <w:rPr/>
        <w:t>Реле</w:t>
      </w:r>
      <w:r>
        <w:rPr>
          <w:spacing w:val="-8"/>
        </w:rPr>
        <w:t> </w:t>
      </w:r>
      <w:r>
        <w:rPr>
          <w:spacing w:val="-2"/>
        </w:rPr>
        <w:t>времени</w:t>
      </w:r>
    </w:p>
    <w:p>
      <w:pPr>
        <w:spacing w:after="0"/>
        <w:jc w:val="center"/>
        <w:sectPr>
          <w:pgSz w:w="11910" w:h="16840"/>
          <w:pgMar w:header="0" w:footer="974" w:top="1480" w:bottom="1160" w:left="760" w:right="980"/>
        </w:sectPr>
      </w:pPr>
    </w:p>
    <w:p>
      <w:pPr>
        <w:pStyle w:val="ListParagraph"/>
        <w:numPr>
          <w:ilvl w:val="0"/>
          <w:numId w:val="2"/>
        </w:numPr>
        <w:tabs>
          <w:tab w:pos="1760" w:val="left" w:leader="none"/>
        </w:tabs>
        <w:spacing w:line="240" w:lineRule="auto" w:before="70" w:after="0"/>
        <w:ind w:left="1760" w:right="0" w:hanging="359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Область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применения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408" w:lineRule="auto"/>
        <w:ind w:left="1040" w:right="806"/>
        <w:jc w:val="both"/>
      </w:pPr>
      <w:r>
        <w:rPr/>
        <w:t>Запайщик пленки серии PCS - это идеальный упаковщик</w:t>
      </w:r>
      <w:r>
        <w:rPr>
          <w:spacing w:val="40"/>
        </w:rPr>
        <w:t> </w:t>
      </w:r>
      <w:r>
        <w:rPr/>
        <w:t>для работы с пакетами из полиэтиленового и полипропиленового материалов; предназначен для запайки горловины пакета. Широко применяется ритейле, маркетплейсах, пищевом, медицинском и пр. отраслях </w:t>
      </w:r>
      <w:r>
        <w:rPr>
          <w:spacing w:val="-2"/>
        </w:rPr>
        <w:t>производства.</w:t>
      </w:r>
    </w:p>
    <w:p>
      <w:pPr>
        <w:pStyle w:val="BodyText"/>
        <w:spacing w:before="247"/>
      </w:pPr>
    </w:p>
    <w:p>
      <w:pPr>
        <w:pStyle w:val="ListParagraph"/>
        <w:numPr>
          <w:ilvl w:val="0"/>
          <w:numId w:val="2"/>
        </w:numPr>
        <w:tabs>
          <w:tab w:pos="1284" w:val="left" w:leader="none"/>
        </w:tabs>
        <w:spacing w:line="240" w:lineRule="auto" w:before="1" w:after="0"/>
        <w:ind w:left="1284" w:right="0" w:hanging="244"/>
        <w:jc w:val="left"/>
        <w:rPr>
          <w:sz w:val="32"/>
        </w:rPr>
      </w:pPr>
      <w:r>
        <w:rPr>
          <w:spacing w:val="-2"/>
          <w:sz w:val="32"/>
        </w:rPr>
        <w:t>Управление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408" w:lineRule="auto" w:before="0" w:after="0"/>
        <w:ind w:left="1040" w:right="806" w:firstLine="0"/>
        <w:jc w:val="both"/>
        <w:rPr>
          <w:sz w:val="32"/>
        </w:rPr>
      </w:pPr>
      <w:r>
        <w:rPr>
          <w:sz w:val="32"/>
        </w:rPr>
        <w:t>В данной машине не используется выключатель питания на</w:t>
      </w:r>
      <w:r>
        <w:rPr>
          <w:spacing w:val="-11"/>
          <w:sz w:val="32"/>
        </w:rPr>
        <w:t> </w:t>
      </w:r>
      <w:r>
        <w:rPr>
          <w:sz w:val="32"/>
        </w:rPr>
        <w:t>корпусе</w:t>
      </w:r>
      <w:r>
        <w:rPr>
          <w:spacing w:val="-6"/>
          <w:sz w:val="32"/>
        </w:rPr>
        <w:t> </w:t>
      </w:r>
      <w:r>
        <w:rPr>
          <w:sz w:val="32"/>
        </w:rPr>
        <w:t>оборудования;</w:t>
      </w:r>
      <w:r>
        <w:rPr>
          <w:spacing w:val="-8"/>
          <w:sz w:val="32"/>
        </w:rPr>
        <w:t> </w:t>
      </w:r>
      <w:r>
        <w:rPr>
          <w:sz w:val="32"/>
        </w:rPr>
        <w:t>подключите</w:t>
      </w:r>
      <w:r>
        <w:rPr>
          <w:spacing w:val="-9"/>
          <w:sz w:val="32"/>
        </w:rPr>
        <w:t> </w:t>
      </w:r>
      <w:r>
        <w:rPr>
          <w:sz w:val="32"/>
        </w:rPr>
        <w:t>устройство</w:t>
      </w:r>
      <w:r>
        <w:rPr>
          <w:spacing w:val="-9"/>
          <w:sz w:val="32"/>
        </w:rPr>
        <w:t> </w:t>
      </w:r>
      <w:r>
        <w:rPr>
          <w:sz w:val="32"/>
        </w:rPr>
        <w:t>к</w:t>
      </w:r>
      <w:r>
        <w:rPr>
          <w:spacing w:val="-7"/>
          <w:sz w:val="32"/>
        </w:rPr>
        <w:t> </w:t>
      </w:r>
      <w:r>
        <w:rPr>
          <w:sz w:val="32"/>
        </w:rPr>
        <w:t>розетке. Положите пакет на нижнюю планку запайщика и отрегулируйте время нагрева с помощью реле. Чем выше толщина пакета, тем больше времени для запайки требуется установить с помощью реле. Опустите ручку, не сильно прижав верхнюю планку к нижней.</w:t>
      </w:r>
    </w:p>
    <w:p>
      <w:pPr>
        <w:pStyle w:val="ListParagraph"/>
        <w:numPr>
          <w:ilvl w:val="1"/>
          <w:numId w:val="2"/>
        </w:numPr>
        <w:tabs>
          <w:tab w:pos="1327" w:val="left" w:leader="none"/>
        </w:tabs>
        <w:spacing w:line="408" w:lineRule="auto" w:before="0" w:after="0"/>
        <w:ind w:left="1040" w:right="809" w:firstLine="0"/>
        <w:jc w:val="both"/>
        <w:rPr>
          <w:sz w:val="32"/>
        </w:rPr>
      </w:pPr>
      <w:r>
        <w:rPr>
          <w:sz w:val="32"/>
        </w:rPr>
        <w:t>Электронная схема автоматически выключит нагрев по истечении</w:t>
      </w:r>
      <w:r>
        <w:rPr>
          <w:spacing w:val="-4"/>
          <w:sz w:val="32"/>
        </w:rPr>
        <w:t> </w:t>
      </w:r>
      <w:r>
        <w:rPr>
          <w:sz w:val="32"/>
        </w:rPr>
        <w:t>заданного</w:t>
      </w:r>
      <w:r>
        <w:rPr>
          <w:spacing w:val="-6"/>
          <w:sz w:val="32"/>
        </w:rPr>
        <w:t> </w:t>
      </w:r>
      <w:r>
        <w:rPr>
          <w:sz w:val="32"/>
        </w:rPr>
        <w:t>времени,</w:t>
      </w:r>
      <w:r>
        <w:rPr>
          <w:spacing w:val="-1"/>
          <w:sz w:val="32"/>
        </w:rPr>
        <w:t> </w:t>
      </w:r>
      <w:r>
        <w:rPr>
          <w:sz w:val="32"/>
        </w:rPr>
        <w:t>лампочка</w:t>
      </w:r>
      <w:r>
        <w:rPr>
          <w:spacing w:val="-7"/>
          <w:sz w:val="32"/>
        </w:rPr>
        <w:t> </w:t>
      </w:r>
      <w:r>
        <w:rPr>
          <w:sz w:val="32"/>
        </w:rPr>
        <w:t>на</w:t>
      </w:r>
      <w:r>
        <w:rPr>
          <w:spacing w:val="-6"/>
          <w:sz w:val="32"/>
        </w:rPr>
        <w:t> </w:t>
      </w:r>
      <w:r>
        <w:rPr>
          <w:sz w:val="32"/>
        </w:rPr>
        <w:t>передней</w:t>
      </w:r>
      <w:r>
        <w:rPr>
          <w:spacing w:val="-4"/>
          <w:sz w:val="32"/>
        </w:rPr>
        <w:t> </w:t>
      </w:r>
      <w:r>
        <w:rPr>
          <w:sz w:val="32"/>
        </w:rPr>
        <w:t>панели запайщика выключится. Подержите ручку в опущенном состоянии 1-2 секунды.</w:t>
      </w:r>
    </w:p>
    <w:p>
      <w:pPr>
        <w:spacing w:after="0" w:line="408" w:lineRule="auto"/>
        <w:jc w:val="both"/>
        <w:rPr>
          <w:sz w:val="32"/>
        </w:rPr>
        <w:sectPr>
          <w:pgSz w:w="11910" w:h="16840"/>
          <w:pgMar w:header="0" w:footer="974" w:top="1480" w:bottom="1160" w:left="760" w:right="980"/>
        </w:sectPr>
      </w:pPr>
    </w:p>
    <w:p>
      <w:pPr>
        <w:pStyle w:val="BodyText"/>
        <w:spacing w:before="70"/>
        <w:ind w:left="1040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Запайка</w:t>
      </w:r>
      <w:r>
        <w:rPr>
          <w:spacing w:val="-11"/>
        </w:rPr>
        <w:t> </w:t>
      </w:r>
      <w:r>
        <w:rPr>
          <w:spacing w:val="-2"/>
        </w:rPr>
        <w:t>завершена.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408" w:lineRule="auto" w:before="257" w:after="0"/>
        <w:ind w:left="1040" w:right="810" w:firstLine="0"/>
        <w:jc w:val="both"/>
        <w:rPr>
          <w:sz w:val="32"/>
        </w:rPr>
      </w:pPr>
      <w:r>
        <w:rPr>
          <w:sz w:val="32"/>
        </w:rPr>
        <w:t>Если на шве пакета появились трещины или повреждения, это связано с длительным нагревом. Пожалуйста, регулируйте время нагрева в соответствии с толщиной упаковочного материала.</w:t>
      </w:r>
    </w:p>
    <w:p>
      <w:pPr>
        <w:pStyle w:val="ListParagraph"/>
        <w:numPr>
          <w:ilvl w:val="1"/>
          <w:numId w:val="2"/>
        </w:numPr>
        <w:tabs>
          <w:tab w:pos="1419" w:val="left" w:leader="none"/>
        </w:tabs>
        <w:spacing w:line="408" w:lineRule="auto" w:before="0" w:after="0"/>
        <w:ind w:left="1040" w:right="812" w:firstLine="0"/>
        <w:jc w:val="both"/>
        <w:rPr>
          <w:sz w:val="32"/>
        </w:rPr>
      </w:pPr>
      <w:r>
        <w:rPr>
          <w:sz w:val="32"/>
        </w:rPr>
        <w:t>Из-за слишком короткого времени нагрева шов не проваривается, поэтому, пожалуйста, увеличьте время нагрева</w:t>
      </w:r>
      <w:r>
        <w:rPr>
          <w:spacing w:val="-9"/>
          <w:sz w:val="32"/>
        </w:rPr>
        <w:t> </w:t>
      </w:r>
      <w:r>
        <w:rPr>
          <w:sz w:val="32"/>
        </w:rPr>
        <w:t>в</w:t>
      </w:r>
      <w:r>
        <w:rPr>
          <w:spacing w:val="-8"/>
          <w:sz w:val="32"/>
        </w:rPr>
        <w:t> </w:t>
      </w:r>
      <w:r>
        <w:rPr>
          <w:sz w:val="32"/>
        </w:rPr>
        <w:t>зависимости</w:t>
      </w:r>
      <w:r>
        <w:rPr>
          <w:spacing w:val="-5"/>
          <w:sz w:val="32"/>
        </w:rPr>
        <w:t> </w:t>
      </w:r>
      <w:r>
        <w:rPr>
          <w:sz w:val="32"/>
        </w:rPr>
        <w:t>от</w:t>
      </w:r>
      <w:r>
        <w:rPr>
          <w:spacing w:val="-2"/>
          <w:sz w:val="32"/>
        </w:rPr>
        <w:t> </w:t>
      </w:r>
      <w:r>
        <w:rPr>
          <w:sz w:val="32"/>
        </w:rPr>
        <w:t>толщины</w:t>
      </w:r>
      <w:r>
        <w:rPr>
          <w:spacing w:val="-13"/>
          <w:sz w:val="32"/>
        </w:rPr>
        <w:t> </w:t>
      </w:r>
      <w:r>
        <w:rPr>
          <w:sz w:val="32"/>
        </w:rPr>
        <w:t>упаковочного</w:t>
      </w:r>
      <w:r>
        <w:rPr>
          <w:spacing w:val="-7"/>
          <w:sz w:val="32"/>
        </w:rPr>
        <w:t> </w:t>
      </w:r>
      <w:r>
        <w:rPr>
          <w:sz w:val="32"/>
        </w:rPr>
        <w:t>материала.</w:t>
      </w:r>
    </w:p>
    <w:p>
      <w:pPr>
        <w:pStyle w:val="ListParagraph"/>
        <w:numPr>
          <w:ilvl w:val="1"/>
          <w:numId w:val="2"/>
        </w:numPr>
        <w:tabs>
          <w:tab w:pos="1254" w:val="left" w:leader="none"/>
        </w:tabs>
        <w:spacing w:line="408" w:lineRule="auto" w:before="0" w:after="0"/>
        <w:ind w:left="1040" w:right="809" w:firstLine="0"/>
        <w:jc w:val="both"/>
        <w:rPr>
          <w:sz w:val="32"/>
        </w:rPr>
      </w:pPr>
      <w:r>
        <w:rPr>
          <w:sz w:val="32"/>
        </w:rPr>
        <w:t>Если пакет прилипает к элементам планок запайщика или его приходится вытягивать, это связано с недостаточным временем охлаждения. После выключения подсветки время охлаждения должно увеличиться (пожалуйста, держите ручку нажатой в течение короткого времени).</w:t>
      </w:r>
    </w:p>
    <w:p>
      <w:pPr>
        <w:pStyle w:val="BodyText"/>
        <w:spacing w:line="408" w:lineRule="auto"/>
        <w:ind w:left="1040" w:right="808"/>
        <w:jc w:val="both"/>
      </w:pPr>
      <w:r>
        <w:rPr/>
        <w:t>После регулировки продолжительности нагрева время нагрева</w:t>
      </w:r>
      <w:r>
        <w:rPr>
          <w:spacing w:val="40"/>
        </w:rPr>
        <w:t> </w:t>
      </w:r>
      <w:r>
        <w:rPr/>
        <w:t>будет оставаться неизменным при каждом использовании, поэтому нет необходимости производить какие-либо</w:t>
      </w:r>
      <w:r>
        <w:rPr>
          <w:spacing w:val="-6"/>
        </w:rPr>
        <w:t> </w:t>
      </w:r>
      <w:r>
        <w:rPr/>
        <w:t>регулировки</w:t>
      </w:r>
      <w:r>
        <w:rPr>
          <w:spacing w:val="-2"/>
        </w:rPr>
        <w:t> </w:t>
      </w:r>
      <w:r>
        <w:rPr/>
        <w:t>при</w:t>
      </w:r>
      <w:r>
        <w:rPr>
          <w:spacing w:val="-7"/>
        </w:rPr>
        <w:t> </w:t>
      </w:r>
      <w:r>
        <w:rPr/>
        <w:t>следующей</w:t>
      </w:r>
      <w:r>
        <w:rPr>
          <w:spacing w:val="-4"/>
        </w:rPr>
        <w:t> </w:t>
      </w:r>
      <w:r>
        <w:rPr/>
        <w:t>процедуре</w:t>
      </w:r>
      <w:r>
        <w:rPr>
          <w:spacing w:val="-7"/>
        </w:rPr>
        <w:t> </w:t>
      </w:r>
      <w:r>
        <w:rPr/>
        <w:t>запайки. Однако повторное действие по запайке необходимо продолжить после выключения индикатора и возврата верхней планки запайщика в исходное положение.</w:t>
      </w: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408" w:lineRule="auto" w:before="0" w:after="0"/>
        <w:ind w:left="1040" w:right="812" w:firstLine="0"/>
        <w:jc w:val="both"/>
        <w:rPr>
          <w:sz w:val="32"/>
        </w:rPr>
      </w:pPr>
      <w:r>
        <w:rPr>
          <w:sz w:val="32"/>
        </w:rPr>
        <w:t>Пожалуйста, всегда подключайте шнур к розетке, он вообще</w:t>
      </w:r>
      <w:r>
        <w:rPr>
          <w:spacing w:val="40"/>
          <w:sz w:val="32"/>
        </w:rPr>
        <w:t>  </w:t>
      </w:r>
      <w:r>
        <w:rPr>
          <w:sz w:val="32"/>
        </w:rPr>
        <w:t>не</w:t>
      </w:r>
      <w:r>
        <w:rPr>
          <w:spacing w:val="40"/>
          <w:sz w:val="32"/>
        </w:rPr>
        <w:t>  </w:t>
      </w:r>
      <w:r>
        <w:rPr>
          <w:sz w:val="32"/>
        </w:rPr>
        <w:t>будет</w:t>
      </w:r>
      <w:r>
        <w:rPr>
          <w:spacing w:val="40"/>
          <w:sz w:val="32"/>
        </w:rPr>
        <w:t>  </w:t>
      </w:r>
      <w:r>
        <w:rPr>
          <w:sz w:val="32"/>
        </w:rPr>
        <w:t>потреблять</w:t>
      </w:r>
      <w:r>
        <w:rPr>
          <w:spacing w:val="40"/>
          <w:sz w:val="32"/>
        </w:rPr>
        <w:t>  </w:t>
      </w:r>
      <w:r>
        <w:rPr>
          <w:sz w:val="32"/>
        </w:rPr>
        <w:t>энергию,</w:t>
      </w:r>
      <w:r>
        <w:rPr>
          <w:spacing w:val="40"/>
          <w:sz w:val="32"/>
        </w:rPr>
        <w:t>  </w:t>
      </w:r>
      <w:r>
        <w:rPr>
          <w:sz w:val="32"/>
        </w:rPr>
        <w:t>если</w:t>
      </w:r>
      <w:r>
        <w:rPr>
          <w:spacing w:val="40"/>
          <w:sz w:val="32"/>
        </w:rPr>
        <w:t>  </w:t>
      </w:r>
      <w:r>
        <w:rPr>
          <w:sz w:val="32"/>
        </w:rPr>
        <w:t>запайщик</w:t>
      </w:r>
    </w:p>
    <w:p>
      <w:pPr>
        <w:spacing w:after="0" w:line="408" w:lineRule="auto"/>
        <w:jc w:val="both"/>
        <w:rPr>
          <w:sz w:val="32"/>
        </w:rPr>
        <w:sectPr>
          <w:pgSz w:w="11910" w:h="16840"/>
          <w:pgMar w:header="0" w:footer="974" w:top="1480" w:bottom="1160" w:left="760" w:right="980"/>
        </w:sectPr>
      </w:pPr>
    </w:p>
    <w:p>
      <w:pPr>
        <w:pStyle w:val="BodyText"/>
        <w:spacing w:before="70"/>
        <w:ind w:left="104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пакетов</w:t>
      </w:r>
      <w:r>
        <w:rPr>
          <w:spacing w:val="-11"/>
        </w:rPr>
        <w:t> </w:t>
      </w:r>
      <w:r>
        <w:rPr/>
        <w:t>не</w:t>
      </w:r>
      <w:r>
        <w:rPr>
          <w:spacing w:val="-15"/>
        </w:rPr>
        <w:t> </w:t>
      </w:r>
      <w:r>
        <w:rPr/>
        <w:t>используется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>
          <w:spacing w:val="-2"/>
        </w:rPr>
        <w:t>работе.</w:t>
      </w:r>
    </w:p>
    <w:p>
      <w:pPr>
        <w:pStyle w:val="ListParagraph"/>
        <w:numPr>
          <w:ilvl w:val="0"/>
          <w:numId w:val="2"/>
        </w:numPr>
        <w:tabs>
          <w:tab w:pos="1366" w:val="left" w:leader="none"/>
        </w:tabs>
        <w:spacing w:line="240" w:lineRule="auto" w:before="257" w:after="0"/>
        <w:ind w:left="1366" w:right="0" w:hanging="326"/>
        <w:jc w:val="both"/>
        <w:rPr>
          <w:sz w:val="32"/>
        </w:rPr>
      </w:pPr>
      <w:r>
        <w:rPr>
          <w:spacing w:val="-2"/>
          <w:sz w:val="32"/>
        </w:rPr>
        <w:t>Примечания</w:t>
      </w:r>
    </w:p>
    <w:p>
      <w:pPr>
        <w:pStyle w:val="ListParagraph"/>
        <w:numPr>
          <w:ilvl w:val="1"/>
          <w:numId w:val="2"/>
        </w:numPr>
        <w:tabs>
          <w:tab w:pos="1307" w:val="left" w:leader="none"/>
        </w:tabs>
        <w:spacing w:line="408" w:lineRule="auto" w:before="256" w:after="0"/>
        <w:ind w:left="1040" w:right="812" w:firstLine="0"/>
        <w:jc w:val="both"/>
        <w:rPr>
          <w:sz w:val="32"/>
        </w:rPr>
      </w:pPr>
      <w:r>
        <w:rPr>
          <w:sz w:val="32"/>
        </w:rPr>
        <w:t>Всегда содержите планки запайщика пакетов в чистоте, чтобы</w:t>
      </w:r>
      <w:r>
        <w:rPr>
          <w:spacing w:val="-20"/>
          <w:sz w:val="32"/>
        </w:rPr>
        <w:t> </w:t>
      </w:r>
      <w:r>
        <w:rPr>
          <w:sz w:val="32"/>
        </w:rPr>
        <w:t>избежать</w:t>
      </w:r>
      <w:r>
        <w:rPr>
          <w:spacing w:val="-20"/>
          <w:sz w:val="32"/>
        </w:rPr>
        <w:t> </w:t>
      </w:r>
      <w:r>
        <w:rPr>
          <w:sz w:val="32"/>
        </w:rPr>
        <w:t>скопления</w:t>
      </w:r>
      <w:r>
        <w:rPr>
          <w:spacing w:val="-20"/>
          <w:sz w:val="32"/>
        </w:rPr>
        <w:t> </w:t>
      </w:r>
      <w:r>
        <w:rPr>
          <w:sz w:val="32"/>
        </w:rPr>
        <w:t>остатков</w:t>
      </w:r>
      <w:r>
        <w:rPr>
          <w:spacing w:val="-20"/>
          <w:sz w:val="32"/>
        </w:rPr>
        <w:t> </w:t>
      </w:r>
      <w:r>
        <w:rPr>
          <w:sz w:val="32"/>
        </w:rPr>
        <w:t>упаковочного</w:t>
      </w:r>
      <w:r>
        <w:rPr>
          <w:spacing w:val="-20"/>
          <w:sz w:val="32"/>
        </w:rPr>
        <w:t> </w:t>
      </w:r>
      <w:r>
        <w:rPr>
          <w:sz w:val="32"/>
        </w:rPr>
        <w:t>материала на ней,</w:t>
      </w:r>
      <w:r>
        <w:rPr>
          <w:spacing w:val="-2"/>
          <w:sz w:val="32"/>
        </w:rPr>
        <w:t> </w:t>
      </w:r>
      <w:r>
        <w:rPr>
          <w:sz w:val="32"/>
        </w:rPr>
        <w:t>что</w:t>
      </w:r>
      <w:r>
        <w:rPr>
          <w:spacing w:val="-1"/>
          <w:sz w:val="32"/>
        </w:rPr>
        <w:t> </w:t>
      </w:r>
      <w:r>
        <w:rPr>
          <w:sz w:val="32"/>
        </w:rPr>
        <w:t>сократит срок</w:t>
      </w:r>
      <w:r>
        <w:rPr>
          <w:spacing w:val="-1"/>
          <w:sz w:val="32"/>
        </w:rPr>
        <w:t> </w:t>
      </w:r>
      <w:r>
        <w:rPr>
          <w:sz w:val="32"/>
        </w:rPr>
        <w:t>службы нагревательного</w:t>
      </w:r>
      <w:r>
        <w:rPr>
          <w:spacing w:val="-1"/>
          <w:sz w:val="32"/>
        </w:rPr>
        <w:t> </w:t>
      </w:r>
      <w:r>
        <w:rPr>
          <w:sz w:val="32"/>
        </w:rPr>
        <w:t>элемента и тефлоновой ленты.</w:t>
      </w:r>
    </w:p>
    <w:p>
      <w:pPr>
        <w:pStyle w:val="ListParagraph"/>
        <w:numPr>
          <w:ilvl w:val="1"/>
          <w:numId w:val="2"/>
        </w:numPr>
        <w:tabs>
          <w:tab w:pos="1518" w:val="left" w:leader="none"/>
        </w:tabs>
        <w:spacing w:line="408" w:lineRule="auto" w:before="0" w:after="0"/>
        <w:ind w:left="1040" w:right="817" w:firstLine="0"/>
        <w:jc w:val="both"/>
        <w:rPr>
          <w:sz w:val="32"/>
        </w:rPr>
      </w:pPr>
      <w:r>
        <w:rPr>
          <w:sz w:val="32"/>
        </w:rPr>
        <w:t>Не используйте влажные предметы для чистки нагревательных элементов.</w:t>
      </w:r>
    </w:p>
    <w:p>
      <w:pPr>
        <w:pStyle w:val="ListParagraph"/>
        <w:numPr>
          <w:ilvl w:val="1"/>
          <w:numId w:val="2"/>
        </w:numPr>
        <w:tabs>
          <w:tab w:pos="1254" w:val="left" w:leader="none"/>
        </w:tabs>
        <w:spacing w:line="408" w:lineRule="auto" w:before="0" w:after="0"/>
        <w:ind w:left="1040" w:right="810" w:firstLine="0"/>
        <w:jc w:val="both"/>
        <w:rPr>
          <w:sz w:val="32"/>
        </w:rPr>
      </w:pPr>
      <w:r>
        <w:rPr>
          <w:sz w:val="32"/>
        </w:rPr>
        <w:t>Если тефлоновое полотно будет изношено, это приведет к короткому сроку службы оборудования и повреждению нагревательного элемента. Поэтому при каждой замене нагревательного элемента проверяйте состояние</w:t>
      </w:r>
      <w:r>
        <w:rPr>
          <w:spacing w:val="40"/>
          <w:sz w:val="32"/>
        </w:rPr>
        <w:t> </w:t>
      </w:r>
      <w:r>
        <w:rPr>
          <w:sz w:val="32"/>
        </w:rPr>
        <w:t>тефлоновой ленты и заменяйте ее новой, если старая </w:t>
      </w:r>
      <w:r>
        <w:rPr>
          <w:spacing w:val="-2"/>
          <w:sz w:val="32"/>
        </w:rPr>
        <w:t>изношена.</w:t>
      </w:r>
    </w:p>
    <w:p>
      <w:pPr>
        <w:pStyle w:val="ListParagraph"/>
        <w:numPr>
          <w:ilvl w:val="1"/>
          <w:numId w:val="2"/>
        </w:numPr>
        <w:tabs>
          <w:tab w:pos="1355" w:val="left" w:leader="none"/>
        </w:tabs>
        <w:spacing w:line="408" w:lineRule="auto" w:before="0" w:after="0"/>
        <w:ind w:left="1040" w:right="816" w:firstLine="0"/>
        <w:jc w:val="both"/>
        <w:rPr>
          <w:sz w:val="32"/>
        </w:rPr>
      </w:pPr>
      <w:r>
        <w:rPr>
          <w:sz w:val="32"/>
        </w:rPr>
        <w:t>Если необходимо заменить провод электропитания на новый, используйте только тот, который соответствует </w:t>
      </w:r>
      <w:r>
        <w:rPr>
          <w:spacing w:val="-2"/>
          <w:sz w:val="32"/>
        </w:rPr>
        <w:t>оригиналу.</w:t>
      </w:r>
    </w:p>
    <w:p>
      <w:pPr>
        <w:pStyle w:val="ListParagraph"/>
        <w:numPr>
          <w:ilvl w:val="1"/>
          <w:numId w:val="2"/>
        </w:numPr>
        <w:tabs>
          <w:tab w:pos="1254" w:val="left" w:leader="none"/>
        </w:tabs>
        <w:spacing w:line="408" w:lineRule="auto" w:before="0" w:after="0"/>
        <w:ind w:left="1040" w:right="812" w:firstLine="0"/>
        <w:jc w:val="both"/>
        <w:rPr>
          <w:sz w:val="32"/>
        </w:rPr>
      </w:pPr>
      <w:r>
        <w:rPr>
          <w:sz w:val="32"/>
        </w:rPr>
        <w:t>После длительного использования, пожалуйста, проверьте состояние уплотнительной резины на верхней планке запайщика. Пожалуйста, обратите внимание, что износ резины повлияет на герметичность.</w:t>
      </w:r>
    </w:p>
    <w:p>
      <w:pPr>
        <w:spacing w:after="0" w:line="408" w:lineRule="auto"/>
        <w:jc w:val="both"/>
        <w:rPr>
          <w:sz w:val="32"/>
        </w:rPr>
        <w:sectPr>
          <w:pgSz w:w="11910" w:h="16840"/>
          <w:pgMar w:header="0" w:footer="974" w:top="1480" w:bottom="1160" w:left="760" w:right="980"/>
        </w:sectPr>
      </w:pPr>
    </w:p>
    <w:p>
      <w:pPr>
        <w:pStyle w:val="BodyText"/>
        <w:spacing w:before="19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1351" w:val="left" w:leader="none"/>
        </w:tabs>
        <w:spacing w:line="240" w:lineRule="auto" w:before="0" w:after="0"/>
        <w:ind w:left="1351" w:right="0" w:hanging="311"/>
        <w:jc w:val="left"/>
        <w:rPr>
          <w:sz w:val="32"/>
        </w:rPr>
      </w:pPr>
      <w:r>
        <w:rPr>
          <w:spacing w:val="-2"/>
          <w:sz w:val="32"/>
        </w:rPr>
        <w:t>Технические</w:t>
      </w:r>
      <w:r>
        <w:rPr>
          <w:sz w:val="32"/>
        </w:rPr>
        <w:t> </w:t>
      </w:r>
      <w:r>
        <w:rPr>
          <w:spacing w:val="-2"/>
          <w:sz w:val="32"/>
        </w:rPr>
        <w:t>характеристики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1839"/>
        <w:gridCol w:w="1839"/>
        <w:gridCol w:w="1844"/>
        <w:gridCol w:w="1840"/>
      </w:tblGrid>
      <w:tr>
        <w:trPr>
          <w:trHeight w:val="1248" w:hRule="atLeast"/>
        </w:trPr>
        <w:tc>
          <w:tcPr>
            <w:tcW w:w="2579" w:type="dxa"/>
          </w:tcPr>
          <w:p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Наименование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PCS-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PCS-</w:t>
            </w: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844" w:type="dxa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PCS-</w:t>
            </w: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PCS-</w:t>
            </w:r>
            <w:r>
              <w:rPr>
                <w:spacing w:val="-5"/>
                <w:sz w:val="32"/>
              </w:rPr>
              <w:t>400</w:t>
            </w:r>
          </w:p>
        </w:tc>
      </w:tr>
      <w:tr>
        <w:trPr>
          <w:trHeight w:val="1252" w:hRule="atLeast"/>
        </w:trPr>
        <w:tc>
          <w:tcPr>
            <w:tcW w:w="2579" w:type="dxa"/>
          </w:tcPr>
          <w:p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Напряжение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  <w:tc>
          <w:tcPr>
            <w:tcW w:w="1844" w:type="dxa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220/110V</w:t>
            </w:r>
          </w:p>
        </w:tc>
      </w:tr>
      <w:tr>
        <w:trPr>
          <w:trHeight w:val="1247" w:hRule="atLeast"/>
        </w:trPr>
        <w:tc>
          <w:tcPr>
            <w:tcW w:w="2579" w:type="dxa"/>
          </w:tcPr>
          <w:p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Мощность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150W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300W</w:t>
            </w:r>
          </w:p>
        </w:tc>
        <w:tc>
          <w:tcPr>
            <w:tcW w:w="1844" w:type="dxa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4"/>
                <w:sz w:val="32"/>
              </w:rPr>
              <w:t>400W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800W</w:t>
            </w:r>
          </w:p>
        </w:tc>
      </w:tr>
      <w:tr>
        <w:trPr>
          <w:trHeight w:val="1248" w:hRule="atLeast"/>
        </w:trPr>
        <w:tc>
          <w:tcPr>
            <w:tcW w:w="2579" w:type="dxa"/>
          </w:tcPr>
          <w:p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Длина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2"/>
                <w:sz w:val="32"/>
              </w:rPr>
              <w:t>запайки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100mm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200mm</w:t>
            </w:r>
          </w:p>
        </w:tc>
        <w:tc>
          <w:tcPr>
            <w:tcW w:w="1844" w:type="dxa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300mm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400mm</w:t>
            </w:r>
          </w:p>
        </w:tc>
      </w:tr>
      <w:tr>
        <w:trPr>
          <w:trHeight w:val="1248" w:hRule="atLeast"/>
        </w:trPr>
        <w:tc>
          <w:tcPr>
            <w:tcW w:w="2579" w:type="dxa"/>
          </w:tcPr>
          <w:p>
            <w:pPr>
              <w:pStyle w:val="TableParagraph"/>
              <w:tabs>
                <w:tab w:pos="1352" w:val="left" w:leader="none"/>
              </w:tabs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Время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нагрева,</w:t>
            </w:r>
          </w:p>
          <w:p>
            <w:pPr>
              <w:pStyle w:val="TableParagraph"/>
              <w:spacing w:before="256"/>
              <w:ind w:left="105"/>
              <w:rPr>
                <w:sz w:val="32"/>
              </w:rPr>
            </w:pPr>
            <w:r>
              <w:rPr>
                <w:spacing w:val="-5"/>
                <w:sz w:val="32"/>
              </w:rPr>
              <w:t>сек</w:t>
            </w:r>
          </w:p>
        </w:tc>
        <w:tc>
          <w:tcPr>
            <w:tcW w:w="7362" w:type="dxa"/>
            <w:gridSpan w:val="4"/>
          </w:tcPr>
          <w:p>
            <w:pPr>
              <w:pStyle w:val="TableParagraph"/>
              <w:tabs>
                <w:tab w:pos="3072" w:val="left" w:leader="none"/>
                <w:tab w:pos="3546" w:val="left" w:leader="none"/>
                <w:tab w:pos="5485" w:val="left" w:leader="none"/>
                <w:tab w:pos="5994" w:val="left" w:leader="none"/>
              </w:tabs>
              <w:ind w:left="2189"/>
              <w:rPr>
                <w:sz w:val="32"/>
              </w:rPr>
            </w:pPr>
            <w:r>
              <w:rPr>
                <w:spacing w:val="-2"/>
                <w:sz w:val="32"/>
              </w:rPr>
              <w:t>0.2-</w:t>
            </w:r>
            <w:r>
              <w:rPr>
                <w:spacing w:val="-10"/>
                <w:sz w:val="32"/>
              </w:rPr>
              <w:t>3</w:t>
            </w:r>
            <w:r>
              <w:rPr>
                <w:sz w:val="32"/>
              </w:rPr>
              <w:tab/>
            </w:r>
            <w:r>
              <w:rPr>
                <w:spacing w:val="-5"/>
                <w:sz w:val="32"/>
              </w:rPr>
              <w:t>(в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зависимости</w:t>
            </w:r>
            <w:r>
              <w:rPr>
                <w:sz w:val="32"/>
              </w:rPr>
              <w:tab/>
            </w:r>
            <w:r>
              <w:rPr>
                <w:spacing w:val="-5"/>
                <w:sz w:val="32"/>
              </w:rPr>
              <w:t>от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толщины</w:t>
            </w:r>
          </w:p>
          <w:p>
            <w:pPr>
              <w:pStyle w:val="TableParagraph"/>
              <w:spacing w:before="256"/>
              <w:rPr>
                <w:sz w:val="32"/>
              </w:rPr>
            </w:pPr>
            <w:r>
              <w:rPr>
                <w:spacing w:val="-2"/>
                <w:sz w:val="32"/>
              </w:rPr>
              <w:t>плёнки)</w:t>
            </w:r>
          </w:p>
        </w:tc>
      </w:tr>
      <w:tr>
        <w:trPr>
          <w:trHeight w:val="623" w:hRule="atLeast"/>
        </w:trPr>
        <w:tc>
          <w:tcPr>
            <w:tcW w:w="2579" w:type="dxa"/>
          </w:tcPr>
          <w:p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Вес,</w:t>
            </w:r>
            <w:r>
              <w:rPr>
                <w:spacing w:val="4"/>
                <w:sz w:val="32"/>
              </w:rPr>
              <w:t> </w:t>
            </w:r>
            <w:r>
              <w:rPr>
                <w:spacing w:val="-5"/>
                <w:sz w:val="32"/>
              </w:rPr>
              <w:t>кг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1,05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1,7</w:t>
            </w:r>
          </w:p>
        </w:tc>
        <w:tc>
          <w:tcPr>
            <w:tcW w:w="1844" w:type="dxa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5"/>
                <w:sz w:val="32"/>
              </w:rPr>
              <w:t>1,7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5,4</w:t>
            </w:r>
          </w:p>
        </w:tc>
      </w:tr>
      <w:tr>
        <w:trPr>
          <w:trHeight w:val="624" w:hRule="atLeast"/>
        </w:trPr>
        <w:tc>
          <w:tcPr>
            <w:tcW w:w="2579" w:type="dxa"/>
          </w:tcPr>
          <w:p>
            <w:pPr>
              <w:pStyle w:val="TableParagraph"/>
              <w:spacing w:before="129"/>
              <w:ind w:left="105"/>
              <w:rPr>
                <w:sz w:val="32"/>
              </w:rPr>
            </w:pPr>
            <w:r>
              <w:rPr>
                <w:sz w:val="32"/>
              </w:rPr>
              <w:t>Габариты,</w:t>
            </w:r>
            <w:r>
              <w:rPr>
                <w:spacing w:val="-15"/>
                <w:sz w:val="32"/>
              </w:rPr>
              <w:t> </w:t>
            </w:r>
            <w:r>
              <w:rPr>
                <w:spacing w:val="-5"/>
                <w:sz w:val="32"/>
              </w:rPr>
              <w:t>см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9"/>
              <w:rPr>
                <w:sz w:val="32"/>
              </w:rPr>
            </w:pPr>
            <w:r>
              <w:rPr>
                <w:spacing w:val="-2"/>
                <w:sz w:val="32"/>
              </w:rPr>
              <w:t>49×48×34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9"/>
              <w:rPr>
                <w:sz w:val="32"/>
              </w:rPr>
            </w:pPr>
            <w:r>
              <w:rPr>
                <w:spacing w:val="-2"/>
                <w:sz w:val="32"/>
              </w:rPr>
              <w:t>52×35×38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9"/>
              <w:ind w:left="109"/>
              <w:rPr>
                <w:sz w:val="32"/>
              </w:rPr>
            </w:pPr>
            <w:r>
              <w:rPr>
                <w:spacing w:val="-2"/>
                <w:sz w:val="32"/>
              </w:rPr>
              <w:t>50×45×38</w:t>
            </w:r>
          </w:p>
        </w:tc>
        <w:tc>
          <w:tcPr>
            <w:tcW w:w="1840" w:type="dxa"/>
          </w:tcPr>
          <w:p>
            <w:pPr>
              <w:pStyle w:val="TableParagraph"/>
              <w:spacing w:before="129"/>
              <w:rPr>
                <w:sz w:val="32"/>
              </w:rPr>
            </w:pPr>
            <w:r>
              <w:rPr>
                <w:spacing w:val="-2"/>
                <w:sz w:val="32"/>
              </w:rPr>
              <w:t>59×57×20</w:t>
            </w:r>
          </w:p>
        </w:tc>
      </w:tr>
    </w:tbl>
    <w:sectPr>
      <w:pgSz w:w="11910" w:h="16840"/>
      <w:pgMar w:header="0" w:footer="974" w:top="1920" w:bottom="1160" w:left="7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3715511</wp:posOffset>
              </wp:positionH>
              <wp:positionV relativeFrom="page">
                <wp:posOffset>9934143</wp:posOffset>
              </wp:positionV>
              <wp:extent cx="147955" cy="1416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559998pt;margin-top:782.216003pt;width:11.65pt;height:11.15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line="205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61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3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7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1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5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8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6" w:hanging="2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3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4046" w:right="1441" w:hanging="2387"/>
    </w:pPr>
    <w:rPr>
      <w:rFonts w:ascii="Times New Roman" w:hAnsi="Times New Roman" w:eastAsia="Times New Roman" w:cs="Times New Roman"/>
      <w:sz w:val="52"/>
      <w:szCs w:val="5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  <w:ind w:left="10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2024-11-20T07:02:56Z</dcterms:created>
  <dcterms:modified xsi:type="dcterms:W3CDTF">2024-11-20T07:02:56Z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  <property fmtid="{D5CDD505-2E9C-101B-9397-08002B2CF9AE}" pid="5" name="Producer">
    <vt:lpwstr>pdf-lib (https://github.com/Hopding/pdf-lib)</vt:lpwstr>
  </property>
</Properties>
</file>